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BC9" w:rsidRDefault="00F75BC9" w:rsidP="00F75BC9">
      <w:pPr>
        <w:autoSpaceDE w:val="0"/>
        <w:autoSpaceDN w:val="0"/>
        <w:adjustRightInd w:val="0"/>
        <w:spacing w:after="0" w:line="240" w:lineRule="auto"/>
        <w:rPr>
          <w:rFonts w:ascii="TTE1B55D78t00" w:hAnsi="TTE1B55D78t00" w:cs="TTE1B55D78t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75BC9" w:rsidRPr="00CF2FED" w:rsidTr="00622BC3">
        <w:tc>
          <w:tcPr>
            <w:tcW w:w="9016" w:type="dxa"/>
            <w:gridSpan w:val="2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jc w:val="center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FUEL REQUEST VOUCHER</w:t>
            </w: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Date: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Requested By (Driver name)</w:t>
            </w:r>
            <w:r w:rsid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Requestors Signature (Driver)</w:t>
            </w:r>
            <w:r w:rsid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7D639C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Vehicle no:</w:t>
            </w:r>
          </w:p>
        </w:tc>
        <w:tc>
          <w:tcPr>
            <w:tcW w:w="4508" w:type="dxa"/>
          </w:tcPr>
          <w:p w:rsidR="00F75BC9" w:rsidRPr="00CF2FED" w:rsidRDefault="007D639C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Plate:</w:t>
            </w: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Fuel Type: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Litres Requested</w:t>
            </w:r>
            <w:r w:rsidRP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Km Reading: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 xml:space="preserve">Authorised by </w:t>
            </w:r>
            <w:r w:rsidRPr="00CF2FED">
              <w:rPr>
                <w:rFonts w:ascii="TTE1D7D318t00" w:hAnsi="TTE1D7D318t00" w:cs="TTE1D7D318t00"/>
                <w:sz w:val="40"/>
                <w:szCs w:val="40"/>
              </w:rPr>
              <w:t>(name)</w:t>
            </w:r>
            <w:r w:rsidRP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 xml:space="preserve">Authorised by </w:t>
            </w:r>
            <w:r w:rsidRPr="00CF2FED">
              <w:rPr>
                <w:rFonts w:ascii="TTE1D7D318t00" w:hAnsi="TTE1D7D318t00" w:cs="TTE1D7D318t00"/>
                <w:sz w:val="40"/>
                <w:szCs w:val="40"/>
              </w:rPr>
              <w:t>(signature)</w:t>
            </w:r>
            <w:r w:rsidRP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Fuel Attendant’s Name: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>Fuel Attendant Signature: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  <w:tr w:rsidR="00F75BC9" w:rsidRPr="00CF2FED" w:rsidTr="00F75BC9">
        <w:tc>
          <w:tcPr>
            <w:tcW w:w="4508" w:type="dxa"/>
          </w:tcPr>
          <w:p w:rsidR="00F75BC9" w:rsidRPr="00CF2FED" w:rsidRDefault="00CF2FED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  <w:r w:rsidRPr="00CF2FED">
              <w:rPr>
                <w:rFonts w:ascii="TTE1B55D78t00" w:hAnsi="TTE1B55D78t00" w:cs="TTE1B55D78t00"/>
                <w:sz w:val="40"/>
                <w:szCs w:val="40"/>
              </w:rPr>
              <w:t xml:space="preserve">Litres </w:t>
            </w:r>
            <w:r>
              <w:rPr>
                <w:rFonts w:ascii="TTE1B55D78t00" w:hAnsi="TTE1B55D78t00" w:cs="TTE1B55D78t00"/>
                <w:sz w:val="40"/>
                <w:szCs w:val="40"/>
              </w:rPr>
              <w:t>f</w:t>
            </w:r>
            <w:r w:rsidRPr="00CF2FED">
              <w:rPr>
                <w:rFonts w:ascii="TTE1B55D78t00" w:hAnsi="TTE1B55D78t00" w:cs="TTE1B55D78t00"/>
                <w:sz w:val="40"/>
                <w:szCs w:val="40"/>
              </w:rPr>
              <w:t>illed</w:t>
            </w:r>
            <w:r>
              <w:rPr>
                <w:rFonts w:ascii="TTE1B55D78t00" w:hAnsi="TTE1B55D78t00" w:cs="TTE1B55D78t00"/>
                <w:sz w:val="40"/>
                <w:szCs w:val="40"/>
              </w:rPr>
              <w:t xml:space="preserve"> &amp; date</w:t>
            </w:r>
            <w:r w:rsidRPr="00CF2FED">
              <w:rPr>
                <w:rFonts w:ascii="TTE1B55D78t00" w:hAnsi="TTE1B55D78t00" w:cs="TTE1B55D78t00"/>
                <w:sz w:val="40"/>
                <w:szCs w:val="40"/>
              </w:rPr>
              <w:t>:</w:t>
            </w:r>
          </w:p>
        </w:tc>
        <w:tc>
          <w:tcPr>
            <w:tcW w:w="4508" w:type="dxa"/>
          </w:tcPr>
          <w:p w:rsidR="00F75BC9" w:rsidRPr="00CF2FED" w:rsidRDefault="00F75BC9" w:rsidP="00F75BC9">
            <w:pPr>
              <w:autoSpaceDE w:val="0"/>
              <w:autoSpaceDN w:val="0"/>
              <w:adjustRightInd w:val="0"/>
              <w:rPr>
                <w:rFonts w:ascii="TTE1B55D78t00" w:hAnsi="TTE1B55D78t00" w:cs="TTE1B55D78t00"/>
                <w:sz w:val="40"/>
                <w:szCs w:val="40"/>
              </w:rPr>
            </w:pPr>
          </w:p>
        </w:tc>
      </w:tr>
    </w:tbl>
    <w:p w:rsidR="00F75BC9" w:rsidRPr="00CF2FED" w:rsidRDefault="00F75BC9" w:rsidP="00F75BC9">
      <w:pPr>
        <w:autoSpaceDE w:val="0"/>
        <w:autoSpaceDN w:val="0"/>
        <w:adjustRightInd w:val="0"/>
        <w:spacing w:after="0" w:line="240" w:lineRule="auto"/>
        <w:rPr>
          <w:rFonts w:ascii="TTE1B55D78t00" w:hAnsi="TTE1B55D78t00" w:cs="TTE1B55D78t00"/>
          <w:sz w:val="40"/>
          <w:szCs w:val="40"/>
        </w:rPr>
      </w:pPr>
      <w:bookmarkStart w:id="0" w:name="_GoBack"/>
      <w:bookmarkEnd w:id="0"/>
    </w:p>
    <w:p w:rsidR="00F75BC9" w:rsidRDefault="00F75BC9" w:rsidP="00F75BC9">
      <w:pPr>
        <w:autoSpaceDE w:val="0"/>
        <w:autoSpaceDN w:val="0"/>
        <w:adjustRightInd w:val="0"/>
        <w:spacing w:after="0" w:line="240" w:lineRule="auto"/>
        <w:rPr>
          <w:rFonts w:ascii="TTE1B55D78t00" w:hAnsi="TTE1B55D78t00" w:cs="TTE1B55D78t00"/>
          <w:sz w:val="24"/>
          <w:szCs w:val="24"/>
        </w:rPr>
      </w:pPr>
    </w:p>
    <w:p w:rsidR="00F75BC9" w:rsidRDefault="00F75BC9" w:rsidP="00F75BC9">
      <w:pPr>
        <w:autoSpaceDE w:val="0"/>
        <w:autoSpaceDN w:val="0"/>
        <w:adjustRightInd w:val="0"/>
        <w:spacing w:after="0" w:line="240" w:lineRule="auto"/>
        <w:rPr>
          <w:rFonts w:ascii="TTE1B55D78t00" w:hAnsi="TTE1B55D78t00" w:cs="TTE1B55D78t00"/>
          <w:sz w:val="24"/>
          <w:szCs w:val="24"/>
        </w:rPr>
      </w:pPr>
    </w:p>
    <w:sectPr w:rsidR="00F75B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1B55D7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7D31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BC9"/>
    <w:rsid w:val="001F189D"/>
    <w:rsid w:val="007D639C"/>
    <w:rsid w:val="00CF2FED"/>
    <w:rsid w:val="00F7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DC815"/>
  <w15:chartTrackingRefBased/>
  <w15:docId w15:val="{E14EA967-F0DB-49EF-8C95-5F8504DF2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5B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102F71A336E941BFE5801DA9C94534" ma:contentTypeVersion="8" ma:contentTypeDescription="Create a new document." ma:contentTypeScope="" ma:versionID="0cca53ba21306987969fa7ecb91b38c4">
  <xsd:schema xmlns:xsd="http://www.w3.org/2001/XMLSchema" xmlns:xs="http://www.w3.org/2001/XMLSchema" xmlns:p="http://schemas.microsoft.com/office/2006/metadata/properties" xmlns:ns2="f02ab515-20ae-493e-b021-e7ab15b91519" targetNamespace="http://schemas.microsoft.com/office/2006/metadata/properties" ma:root="true" ma:fieldsID="dd1eb2191faa4b119afb3b28bf8a873a" ns2:_="">
    <xsd:import namespace="f02ab515-20ae-493e-b021-e7ab15b915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2ab515-20ae-493e-b021-e7ab15b915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9D4E11-7061-455C-847B-72E428F8F0BA}"/>
</file>

<file path=customXml/itemProps2.xml><?xml version="1.0" encoding="utf-8"?>
<ds:datastoreItem xmlns:ds="http://schemas.openxmlformats.org/officeDocument/2006/customXml" ds:itemID="{15C0C39B-3B8B-4773-BD68-EDC5FFF489ED}"/>
</file>

<file path=customXml/itemProps3.xml><?xml version="1.0" encoding="utf-8"?>
<ds:datastoreItem xmlns:ds="http://schemas.openxmlformats.org/officeDocument/2006/customXml" ds:itemID="{DE071771-3C9A-4C9A-9930-8D42EC3B5C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Hamblett</dc:creator>
  <cp:keywords/>
  <dc:description/>
  <cp:lastModifiedBy>Lucie Hamblett</cp:lastModifiedBy>
  <cp:revision>3</cp:revision>
  <dcterms:created xsi:type="dcterms:W3CDTF">2019-08-28T08:25:00Z</dcterms:created>
  <dcterms:modified xsi:type="dcterms:W3CDTF">2019-08-28T08:33:00Z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0x01010020102F71A336E941BFE5801DA9C94534</vt:lpwstr>
  </property>
</Properties>
</file>